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91" w:rsidRPr="00536AA2" w:rsidRDefault="003B673F">
      <w:pPr>
        <w:pStyle w:val="Body"/>
        <w:keepNext/>
        <w:keepLines/>
        <w:suppressAutoHyphens/>
        <w:rPr>
          <w:rFonts w:ascii="Calibri" w:eastAsia="Avenir Next Regular" w:hAnsi="Calibri" w:cs="Avenir Next Regular"/>
          <w:b/>
          <w:bCs/>
          <w:sz w:val="24"/>
          <w:szCs w:val="24"/>
          <w:u w:val="single" w:color="000000"/>
          <w:lang w:val="es-ES_tradnl"/>
        </w:rPr>
      </w:pPr>
      <w:r w:rsidRPr="00536AA2">
        <w:rPr>
          <w:rFonts w:ascii="Calibri" w:hAnsi="Calibri"/>
          <w:noProof/>
          <w:sz w:val="24"/>
          <w:szCs w:val="24"/>
          <w:lang w:val="es-ES_tradnl"/>
        </w:rPr>
        <w:drawing>
          <wp:anchor distT="152400" distB="152400" distL="152400" distR="152400" simplePos="0" relativeHeight="251659264" behindDoc="0" locked="0" layoutInCell="1" allowOverlap="1" wp14:anchorId="5AEAE4D3" wp14:editId="00594D3F">
            <wp:simplePos x="0" y="0"/>
            <wp:positionH relativeFrom="margin">
              <wp:posOffset>-745281</wp:posOffset>
            </wp:positionH>
            <wp:positionV relativeFrom="page">
              <wp:posOffset>462280</wp:posOffset>
            </wp:positionV>
            <wp:extent cx="2067352" cy="15975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2-20 at 3.41.06 PM.png"/>
                    <pic:cNvPicPr/>
                  </pic:nvPicPr>
                  <pic:blipFill>
                    <a:blip r:embed="rId7">
                      <a:extLst/>
                    </a:blip>
                    <a:stretch>
                      <a:fillRect/>
                    </a:stretch>
                  </pic:blipFill>
                  <pic:spPr>
                    <a:xfrm>
                      <a:off x="0" y="0"/>
                      <a:ext cx="2067352" cy="1597500"/>
                    </a:xfrm>
                    <a:prstGeom prst="rect">
                      <a:avLst/>
                    </a:prstGeom>
                    <a:ln w="12700" cap="flat">
                      <a:noFill/>
                      <a:miter lim="400000"/>
                    </a:ln>
                    <a:effectLst/>
                  </pic:spPr>
                </pic:pic>
              </a:graphicData>
            </a:graphic>
          </wp:anchor>
        </w:drawing>
      </w:r>
      <w:r w:rsidR="008D26C7" w:rsidRPr="00536AA2">
        <w:rPr>
          <w:rFonts w:ascii="Calibri" w:hAnsi="Calibri"/>
          <w:b/>
          <w:bCs/>
          <w:sz w:val="24"/>
          <w:szCs w:val="24"/>
          <w:lang w:val="es-ES_tradnl"/>
        </w:rPr>
        <w:t xml:space="preserve">         </w:t>
      </w:r>
      <w:r w:rsidRPr="00536AA2">
        <w:rPr>
          <w:rFonts w:ascii="Calibri" w:hAnsi="Calibri"/>
          <w:b/>
          <w:bCs/>
          <w:sz w:val="24"/>
          <w:szCs w:val="24"/>
          <w:u w:val="single" w:color="000000"/>
          <w:lang w:val="es-ES_tradnl"/>
        </w:rPr>
        <w:t xml:space="preserve">Puerto Rico Recycling Partnership: Equipo de Electrónicos </w:t>
      </w:r>
    </w:p>
    <w:p w:rsidR="00B03791" w:rsidRPr="00536AA2" w:rsidRDefault="008D26C7">
      <w:pPr>
        <w:pStyle w:val="Body"/>
        <w:keepNext/>
        <w:keepLines/>
        <w:suppressAutoHyphens/>
        <w:jc w:val="center"/>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t>MINUTA DE REUNIÓ</w:t>
      </w:r>
      <w:r w:rsidR="003B673F" w:rsidRPr="00536AA2">
        <w:rPr>
          <w:rFonts w:ascii="Calibri" w:hAnsi="Calibri"/>
          <w:b/>
          <w:bCs/>
          <w:sz w:val="24"/>
          <w:szCs w:val="24"/>
          <w:u w:color="000000"/>
          <w:lang w:val="es-ES_tradnl"/>
        </w:rPr>
        <w:t>N</w:t>
      </w:r>
      <w:r w:rsidRPr="00536AA2">
        <w:rPr>
          <w:rFonts w:ascii="Calibri" w:hAnsi="Calibri"/>
          <w:b/>
          <w:bCs/>
          <w:sz w:val="24"/>
          <w:szCs w:val="24"/>
          <w:u w:color="000000"/>
          <w:lang w:val="es-ES_tradnl"/>
        </w:rPr>
        <w:t xml:space="preserve"> # 8</w:t>
      </w:r>
    </w:p>
    <w:p w:rsidR="00B03791" w:rsidRPr="00536AA2" w:rsidRDefault="003B673F">
      <w:pPr>
        <w:pStyle w:val="Body"/>
        <w:keepNext/>
        <w:keepLines/>
        <w:suppressAutoHyphens/>
        <w:jc w:val="center"/>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t>Localización: Oficinas de EPA en Guaynabo</w:t>
      </w:r>
    </w:p>
    <w:p w:rsidR="00B03791" w:rsidRPr="00536AA2" w:rsidRDefault="008D26C7">
      <w:pPr>
        <w:pStyle w:val="Body"/>
        <w:keepNext/>
        <w:keepLines/>
        <w:suppressAutoHyphens/>
        <w:jc w:val="center"/>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t xml:space="preserve">Fecha de la reunión: </w:t>
      </w:r>
      <w:r w:rsidR="003B673F" w:rsidRPr="00536AA2">
        <w:rPr>
          <w:rFonts w:ascii="Calibri" w:hAnsi="Calibri"/>
          <w:b/>
          <w:bCs/>
          <w:sz w:val="24"/>
          <w:szCs w:val="24"/>
          <w:u w:color="000000"/>
          <w:lang w:val="es-ES_tradnl"/>
        </w:rPr>
        <w:t>6/19/2015</w:t>
      </w:r>
    </w:p>
    <w:p w:rsidR="00B03791" w:rsidRPr="00536AA2" w:rsidRDefault="003B673F">
      <w:pPr>
        <w:pStyle w:val="Body"/>
        <w:keepNext/>
        <w:keepLines/>
        <w:suppressAutoHyphens/>
        <w:jc w:val="center"/>
        <w:rPr>
          <w:rFonts w:ascii="Calibri" w:eastAsia="Cambria" w:hAnsi="Calibri" w:cs="Cambria"/>
          <w:b/>
          <w:bCs/>
          <w:sz w:val="24"/>
          <w:szCs w:val="24"/>
          <w:u w:color="000000"/>
          <w:lang w:val="es-ES_tradnl"/>
        </w:rPr>
      </w:pPr>
      <w:r w:rsidRPr="00536AA2">
        <w:rPr>
          <w:rFonts w:ascii="Calibri" w:eastAsia="Cambria" w:hAnsi="Calibri" w:cs="Cambria"/>
          <w:b/>
          <w:bCs/>
          <w:sz w:val="24"/>
          <w:szCs w:val="24"/>
          <w:u w:color="000000"/>
          <w:lang w:val="es-ES_tradnl"/>
        </w:rPr>
        <w:t>Preparado por: Stephanie I. Anderson, Syracuse University EFC</w:t>
      </w:r>
    </w:p>
    <w:p w:rsidR="00B03791" w:rsidRPr="00536AA2" w:rsidRDefault="00B03791">
      <w:pPr>
        <w:pStyle w:val="Body"/>
        <w:keepNext/>
        <w:keepLines/>
        <w:suppressAutoHyphens/>
        <w:jc w:val="center"/>
        <w:rPr>
          <w:rFonts w:ascii="Calibri" w:eastAsia="Cambria" w:hAnsi="Calibri" w:cs="Cambria"/>
          <w:b/>
          <w:bCs/>
          <w:sz w:val="24"/>
          <w:szCs w:val="24"/>
          <w:u w:color="000000"/>
          <w:lang w:val="es-ES_tradnl"/>
        </w:rPr>
      </w:pPr>
    </w:p>
    <w:p w:rsidR="00B03791" w:rsidRPr="00536AA2" w:rsidRDefault="00B03791">
      <w:pPr>
        <w:pStyle w:val="Body"/>
        <w:keepNext/>
        <w:keepLines/>
        <w:suppressAutoHyphens/>
        <w:jc w:val="center"/>
        <w:rPr>
          <w:rFonts w:ascii="Calibri" w:eastAsia="Avenir Next Regular" w:hAnsi="Calibri" w:cs="Avenir Next Regular"/>
          <w:b/>
          <w:bCs/>
          <w:sz w:val="24"/>
          <w:szCs w:val="24"/>
          <w:u w:color="000000"/>
          <w:lang w:val="es-ES_tradnl"/>
        </w:rPr>
      </w:pPr>
    </w:p>
    <w:p w:rsidR="00536AA2" w:rsidRDefault="00536AA2">
      <w:pPr>
        <w:pStyle w:val="Body"/>
        <w:keepNext/>
        <w:keepLines/>
        <w:suppressAutoHyphens/>
        <w:rPr>
          <w:rFonts w:ascii="Calibri" w:hAnsi="Calibri"/>
          <w:b/>
          <w:bCs/>
          <w:sz w:val="24"/>
          <w:szCs w:val="24"/>
          <w:u w:color="000000"/>
          <w:lang w:val="es-ES_tradnl"/>
        </w:rPr>
      </w:pPr>
    </w:p>
    <w:p w:rsidR="00B03791" w:rsidRPr="00536AA2" w:rsidRDefault="003B673F">
      <w:pPr>
        <w:pStyle w:val="Body"/>
        <w:keepNext/>
        <w:keepLines/>
        <w:suppressAutoHyphens/>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t>Asistencia</w:t>
      </w:r>
      <w:bookmarkStart w:id="0" w:name="_GoBack"/>
      <w:bookmarkEnd w:id="0"/>
    </w:p>
    <w:p w:rsidR="00B03791" w:rsidRPr="00536AA2" w:rsidRDefault="00B03791">
      <w:pPr>
        <w:pStyle w:val="Body"/>
        <w:keepNext/>
        <w:keepLines/>
        <w:suppressAutoHyphens/>
        <w:rPr>
          <w:rFonts w:ascii="Calibri" w:eastAsia="Avenir Next Regular" w:hAnsi="Calibri" w:cs="Avenir Next Regular"/>
          <w:sz w:val="24"/>
          <w:szCs w:val="24"/>
          <w:u w:color="000000"/>
          <w:lang w:val="es-ES_tradnl"/>
        </w:rPr>
      </w:pP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b/>
          <w:bCs/>
          <w:sz w:val="24"/>
          <w:szCs w:val="24"/>
          <w:u w:color="000000"/>
          <w:lang w:val="es-ES_tradnl"/>
        </w:rPr>
        <w:t>Meta de la Reunión:</w:t>
      </w:r>
      <w:r w:rsidRPr="00536AA2">
        <w:rPr>
          <w:rFonts w:ascii="Calibri" w:hAnsi="Calibri"/>
          <w:sz w:val="24"/>
          <w:szCs w:val="24"/>
          <w:u w:color="000000"/>
          <w:lang w:val="es-ES_tradnl"/>
        </w:rPr>
        <w:t xml:space="preserve"> Discutir  logística de planificación para una actividad de recogido de </w:t>
      </w:r>
      <w:r w:rsidR="004E637F" w:rsidRPr="00536AA2">
        <w:rPr>
          <w:rFonts w:ascii="Calibri" w:hAnsi="Calibri"/>
          <w:sz w:val="24"/>
          <w:szCs w:val="24"/>
          <w:u w:color="000000"/>
          <w:lang w:val="es-ES_tradnl"/>
        </w:rPr>
        <w:t xml:space="preserve">equipos </w:t>
      </w:r>
      <w:r w:rsidRPr="00536AA2">
        <w:rPr>
          <w:rFonts w:ascii="Calibri" w:hAnsi="Calibri"/>
          <w:sz w:val="24"/>
          <w:szCs w:val="24"/>
          <w:u w:color="000000"/>
          <w:lang w:val="es-ES_tradnl"/>
        </w:rPr>
        <w:t>electrónicos en San Juan que incluirá talleres y charlas educativas</w:t>
      </w:r>
      <w:r w:rsidR="004E637F" w:rsidRPr="00536AA2">
        <w:rPr>
          <w:rFonts w:ascii="Calibri" w:hAnsi="Calibri"/>
          <w:sz w:val="24"/>
          <w:szCs w:val="24"/>
          <w:u w:color="000000"/>
          <w:lang w:val="es-ES_tradnl"/>
        </w:rPr>
        <w:t>.</w:t>
      </w:r>
    </w:p>
    <w:p w:rsidR="00B03791" w:rsidRPr="00536AA2" w:rsidRDefault="00B03791">
      <w:pPr>
        <w:pStyle w:val="Body"/>
        <w:keepNext/>
        <w:keepLines/>
        <w:suppressAutoHyphens/>
        <w:rPr>
          <w:rFonts w:ascii="Calibri" w:eastAsia="Avenir Next Regular" w:hAnsi="Calibri" w:cs="Avenir Next Regular"/>
          <w:sz w:val="24"/>
          <w:szCs w:val="24"/>
          <w:u w:color="000000"/>
          <w:lang w:val="es-ES_tradnl"/>
        </w:rPr>
      </w:pPr>
    </w:p>
    <w:p w:rsidR="00B03791" w:rsidRPr="00536AA2" w:rsidRDefault="003B673F">
      <w:pPr>
        <w:pStyle w:val="Body"/>
        <w:keepNext/>
        <w:keepLines/>
        <w:suppressAutoHyphens/>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t>Localización y Fecha</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 xml:space="preserve">-Se discutieron posibles localizaciones para </w:t>
      </w:r>
      <w:r w:rsidR="004E637F" w:rsidRPr="00536AA2">
        <w:rPr>
          <w:rFonts w:ascii="Calibri" w:hAnsi="Calibri"/>
          <w:sz w:val="24"/>
          <w:szCs w:val="24"/>
          <w:u w:color="000000"/>
          <w:lang w:val="es-ES_tradnl"/>
        </w:rPr>
        <w:t xml:space="preserve">lo que sería una </w:t>
      </w:r>
      <w:r w:rsidRPr="00536AA2">
        <w:rPr>
          <w:rFonts w:ascii="Calibri" w:hAnsi="Calibri"/>
          <w:sz w:val="24"/>
          <w:szCs w:val="24"/>
          <w:u w:color="000000"/>
          <w:lang w:val="es-ES_tradnl"/>
        </w:rPr>
        <w:t>Feria. Entre estos, el Coliseo Pedrín Zorrilla en el Estadio Hiram Bithorn. Se mencionó Parque Central, Centro de</w:t>
      </w:r>
      <w:r w:rsidRPr="00536AA2">
        <w:rPr>
          <w:rFonts w:ascii="Calibri" w:hAnsi="Calibri"/>
          <w:noProof/>
          <w:lang w:val="es-ES_tradnl"/>
        </w:rPr>
        <mc:AlternateContent>
          <mc:Choice Requires="wps">
            <w:drawing>
              <wp:anchor distT="152400" distB="152400" distL="152400" distR="152400" simplePos="0" relativeHeight="251660288" behindDoc="0" locked="0" layoutInCell="1" allowOverlap="1" wp14:anchorId="7CF52527" wp14:editId="639F3D02">
                <wp:simplePos x="0" y="0"/>
                <wp:positionH relativeFrom="page">
                  <wp:posOffset>1943099</wp:posOffset>
                </wp:positionH>
                <wp:positionV relativeFrom="page">
                  <wp:posOffset>2832099</wp:posOffset>
                </wp:positionV>
                <wp:extent cx="4914900" cy="215646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914900" cy="2156460"/>
                        </a:xfrm>
                        <a:prstGeom prst="rect">
                          <a:avLst/>
                        </a:prstGeom>
                      </wps:spPr>
                      <wps:txbx>
                        <w:txbxContent>
                          <w:tbl>
                            <w:tblPr>
                              <w:tblW w:w="77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660"/>
                              <w:gridCol w:w="4080"/>
                            </w:tblGrid>
                            <w:tr w:rsidR="000B6ACC">
                              <w:trPr>
                                <w:trHeight w:val="340"/>
                              </w:trPr>
                              <w:tc>
                                <w:tcPr>
                                  <w:tcW w:w="3660" w:type="dxa"/>
                                  <w:tcBorders>
                                    <w:top w:val="single" w:sz="16"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Mariolga Santiago</w:t>
                                  </w:r>
                                </w:p>
                              </w:tc>
                              <w:tc>
                                <w:tcPr>
                                  <w:tcW w:w="4080" w:type="dxa"/>
                                  <w:tcBorders>
                                    <w:top w:val="single" w:sz="16"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E-Cycling (en representaci</w:t>
                                  </w:r>
                                  <w:r>
                                    <w:rPr>
                                      <w:rFonts w:hAnsi="Arial"/>
                                    </w:rPr>
                                    <w:t>ó</w:t>
                                  </w:r>
                                  <w:r>
                                    <w:rPr>
                                      <w:rFonts w:ascii="Arial"/>
                                    </w:rPr>
                                    <w:t>n de Team Chair)</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Jos</w:t>
                                  </w:r>
                                  <w:r>
                                    <w:rPr>
                                      <w:rFonts w:hAnsi="Arial"/>
                                    </w:rPr>
                                    <w:t>é</w:t>
                                  </w:r>
                                  <w:r>
                                    <w:rPr>
                                      <w:rFonts w:hAnsi="Arial"/>
                                    </w:rPr>
                                    <w:t xml:space="preserve"> </w:t>
                                  </w:r>
                                  <w:r>
                                    <w:rPr>
                                      <w:rFonts w:ascii="Arial"/>
                                    </w:rPr>
                                    <w:t>Iv</w:t>
                                  </w:r>
                                  <w:r>
                                    <w:rPr>
                                      <w:rFonts w:hAnsi="Arial"/>
                                    </w:rPr>
                                    <w:t>á</w:t>
                                  </w:r>
                                  <w:r>
                                    <w:rPr>
                                      <w:rFonts w:ascii="Arial"/>
                                    </w:rPr>
                                    <w:t>n D</w:t>
                                  </w:r>
                                  <w:r>
                                    <w:rPr>
                                      <w:rFonts w:hAnsi="Arial"/>
                                    </w:rPr>
                                    <w:t>í</w:t>
                                  </w:r>
                                  <w:r>
                                    <w:rPr>
                                      <w:rFonts w:ascii="Arial"/>
                                    </w:rPr>
                                    <w:t>az</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Lamp Recycling</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Marilyn De La Cruz</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Reciclaje del Norte</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Candy Col</w:t>
                                  </w:r>
                                  <w:r>
                                    <w:rPr>
                                      <w:rFonts w:hAnsi="Arial"/>
                                    </w:rPr>
                                    <w:t>ó</w:t>
                                  </w:r>
                                  <w:r>
                                    <w:rPr>
                                      <w:rFonts w:ascii="Arial"/>
                                    </w:rPr>
                                    <w:t>n</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rsidP="009E3EED">
                                  <w:pPr>
                                    <w:pStyle w:val="TableStyle2"/>
                                  </w:pPr>
                                  <w:r>
                                    <w:rPr>
                                      <w:rFonts w:ascii="Arial"/>
                                    </w:rPr>
                                    <w:t xml:space="preserve">Nova Terra </w:t>
                                  </w:r>
                                  <w:proofErr w:type="spellStart"/>
                                  <w:r>
                                    <w:rPr>
                                      <w:rFonts w:ascii="Arial"/>
                                    </w:rPr>
                                    <w:t>Inc</w:t>
                                  </w:r>
                                  <w:proofErr w:type="spellEnd"/>
                                  <w:r>
                                    <w:rPr>
                                      <w:rFonts w:ascii="Arial"/>
                                    </w:rPr>
                                    <w:t xml:space="preserve"> (Team Chair)</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proofErr w:type="spellStart"/>
                                  <w:r>
                                    <w:rPr>
                                      <w:rFonts w:ascii="Arial"/>
                                    </w:rPr>
                                    <w:t>Grisell</w:t>
                                  </w:r>
                                  <w:proofErr w:type="spellEnd"/>
                                  <w:r>
                                    <w:rPr>
                                      <w:rFonts w:ascii="Arial"/>
                                    </w:rPr>
                                    <w:t xml:space="preserve"> </w:t>
                                  </w:r>
                                  <w:proofErr w:type="spellStart"/>
                                  <w:r>
                                    <w:rPr>
                                      <w:rFonts w:ascii="Arial"/>
                                    </w:rPr>
                                    <w:t>D</w:t>
                                  </w:r>
                                  <w:r>
                                    <w:rPr>
                                      <w:rFonts w:hAnsi="Arial"/>
                                    </w:rPr>
                                    <w:t>í</w:t>
                                  </w:r>
                                  <w:r>
                                    <w:rPr>
                                      <w:rFonts w:ascii="Arial"/>
                                    </w:rPr>
                                    <w:t>az</w:t>
                                  </w:r>
                                  <w:proofErr w:type="spellEnd"/>
                                  <w:r>
                                    <w:rPr>
                                      <w:rFonts w:ascii="Arial"/>
                                    </w:rPr>
                                    <w:t xml:space="preserve"> </w:t>
                                  </w:r>
                                  <w:proofErr w:type="spellStart"/>
                                  <w:r>
                                    <w:rPr>
                                      <w:rFonts w:ascii="Arial"/>
                                    </w:rPr>
                                    <w:t>Cotto</w:t>
                                  </w:r>
                                  <w:proofErr w:type="spellEnd"/>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 xml:space="preserve">PRRP / EPA-R2 / PRRP </w:t>
                                  </w:r>
                                  <w:proofErr w:type="spellStart"/>
                                  <w:r>
                                    <w:rPr>
                                      <w:rFonts w:ascii="Arial"/>
                                    </w:rPr>
                                    <w:t>Comit</w:t>
                                  </w:r>
                                  <w:r>
                                    <w:rPr>
                                      <w:rFonts w:hAnsi="Arial"/>
                                    </w:rPr>
                                    <w:t>é</w:t>
                                  </w:r>
                                  <w:proofErr w:type="spellEnd"/>
                                  <w:r>
                                    <w:rPr>
                                      <w:rFonts w:hAnsi="Arial"/>
                                    </w:rPr>
                                    <w:t xml:space="preserve"> </w:t>
                                  </w:r>
                                  <w:proofErr w:type="spellStart"/>
                                  <w:r>
                                    <w:rPr>
                                      <w:rFonts w:ascii="Arial"/>
                                    </w:rPr>
                                    <w:t>Tim</w:t>
                                  </w:r>
                                  <w:r>
                                    <w:rPr>
                                      <w:rFonts w:hAnsi="Arial"/>
                                    </w:rPr>
                                    <w:t>ó</w:t>
                                  </w:r>
                                  <w:r>
                                    <w:rPr>
                                      <w:rFonts w:ascii="Arial"/>
                                    </w:rPr>
                                    <w:t>n</w:t>
                                  </w:r>
                                  <w:proofErr w:type="spellEnd"/>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Luis S</w:t>
                                  </w:r>
                                  <w:r>
                                    <w:rPr>
                                      <w:rFonts w:hAnsi="Arial"/>
                                    </w:rPr>
                                    <w:t>á</w:t>
                                  </w:r>
                                  <w:r>
                                    <w:rPr>
                                      <w:rFonts w:ascii="Arial"/>
                                    </w:rPr>
                                    <w:t>nchez Rodr</w:t>
                                  </w:r>
                                  <w:r>
                                    <w:rPr>
                                      <w:rFonts w:hAnsi="Arial"/>
                                    </w:rPr>
                                    <w:t>í</w:t>
                                  </w:r>
                                  <w:r>
                                    <w:rPr>
                                      <w:rFonts w:ascii="Arial"/>
                                    </w:rPr>
                                    <w:t>guez</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proofErr w:type="spellStart"/>
                                  <w:r>
                                    <w:rPr>
                                      <w:rFonts w:ascii="Arial"/>
                                    </w:rPr>
                                    <w:t>Reciclaje</w:t>
                                  </w:r>
                                  <w:proofErr w:type="spellEnd"/>
                                  <w:r>
                                    <w:rPr>
                                      <w:rFonts w:ascii="Arial"/>
                                    </w:rPr>
                                    <w:t xml:space="preserve"> del Norte</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Nelson Rivera</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proofErr w:type="spellStart"/>
                                  <w:r>
                                    <w:rPr>
                                      <w:rFonts w:ascii="Arial"/>
                                    </w:rPr>
                                    <w:t>Ecoexpo</w:t>
                                  </w:r>
                                  <w:proofErr w:type="spellEnd"/>
                                </w:p>
                              </w:tc>
                            </w:tr>
                          </w:tbl>
                          <w:p w:rsidR="000B6ACC" w:rsidRDefault="000B6ACC"/>
                        </w:txbxContent>
                      </wps:txbx>
                      <wps:bodyPr lIns="0" tIns="0" rIns="0" bIns="0">
                        <a:spAutoFit/>
                      </wps:bodyPr>
                    </wps:wsp>
                  </a:graphicData>
                </a:graphic>
              </wp:anchor>
            </w:drawing>
          </mc:Choice>
          <mc:Fallback>
            <w:pict>
              <v:rect id="officeArt object" o:spid="_x0000_s1026" style="position:absolute;margin-left:153pt;margin-top:223pt;width:387pt;height:169.8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" filled="f" stroked="f">
                <v:textbox style="mso-fit-shape-to-text:t" inset="0,0,0,0">
                  <w:txbxContent>
                    <w:tbl>
                      <w:tblPr>
                        <w:tblW w:w="77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660"/>
                        <w:gridCol w:w="4080"/>
                      </w:tblGrid>
                      <w:tr w:rsidR="000B6ACC">
                        <w:trPr>
                          <w:trHeight w:val="340"/>
                        </w:trPr>
                        <w:tc>
                          <w:tcPr>
                            <w:tcW w:w="3660" w:type="dxa"/>
                            <w:tcBorders>
                              <w:top w:val="single" w:sz="16"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Mariolga Santiago</w:t>
                            </w:r>
                          </w:p>
                        </w:tc>
                        <w:tc>
                          <w:tcPr>
                            <w:tcW w:w="4080" w:type="dxa"/>
                            <w:tcBorders>
                              <w:top w:val="single" w:sz="16"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E-Cycling (en representaci</w:t>
                            </w:r>
                            <w:r>
                              <w:rPr>
                                <w:rFonts w:hAnsi="Arial"/>
                              </w:rPr>
                              <w:t>ó</w:t>
                            </w:r>
                            <w:r>
                              <w:rPr>
                                <w:rFonts w:ascii="Arial"/>
                              </w:rPr>
                              <w:t>n de Team Chair)</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Jos</w:t>
                            </w:r>
                            <w:r>
                              <w:rPr>
                                <w:rFonts w:hAnsi="Arial"/>
                              </w:rPr>
                              <w:t>é</w:t>
                            </w:r>
                            <w:r>
                              <w:rPr>
                                <w:rFonts w:hAnsi="Arial"/>
                              </w:rPr>
                              <w:t xml:space="preserve"> </w:t>
                            </w:r>
                            <w:r>
                              <w:rPr>
                                <w:rFonts w:ascii="Arial"/>
                              </w:rPr>
                              <w:t>Iv</w:t>
                            </w:r>
                            <w:r>
                              <w:rPr>
                                <w:rFonts w:hAnsi="Arial"/>
                              </w:rPr>
                              <w:t>á</w:t>
                            </w:r>
                            <w:r>
                              <w:rPr>
                                <w:rFonts w:ascii="Arial"/>
                              </w:rPr>
                              <w:t>n D</w:t>
                            </w:r>
                            <w:r>
                              <w:rPr>
                                <w:rFonts w:hAnsi="Arial"/>
                              </w:rPr>
                              <w:t>í</w:t>
                            </w:r>
                            <w:r>
                              <w:rPr>
                                <w:rFonts w:ascii="Arial"/>
                              </w:rPr>
                              <w:t>az</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Lamp Recycling</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Marilyn De La Cruz</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Reciclaje del Norte</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Candy Col</w:t>
                            </w:r>
                            <w:r>
                              <w:rPr>
                                <w:rFonts w:hAnsi="Arial"/>
                              </w:rPr>
                              <w:t>ó</w:t>
                            </w:r>
                            <w:r>
                              <w:rPr>
                                <w:rFonts w:ascii="Arial"/>
                              </w:rPr>
                              <w:t>n</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rsidP="009E3EED">
                            <w:pPr>
                              <w:pStyle w:val="TableStyle2"/>
                            </w:pPr>
                            <w:r>
                              <w:rPr>
                                <w:rFonts w:ascii="Arial"/>
                              </w:rPr>
                              <w:t xml:space="preserve">Nova Terra </w:t>
                            </w:r>
                            <w:proofErr w:type="spellStart"/>
                            <w:r>
                              <w:rPr>
                                <w:rFonts w:ascii="Arial"/>
                              </w:rPr>
                              <w:t>Inc</w:t>
                            </w:r>
                            <w:proofErr w:type="spellEnd"/>
                            <w:r>
                              <w:rPr>
                                <w:rFonts w:ascii="Arial"/>
                              </w:rPr>
                              <w:t xml:space="preserve"> (Team Chair)</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proofErr w:type="spellStart"/>
                            <w:r>
                              <w:rPr>
                                <w:rFonts w:ascii="Arial"/>
                              </w:rPr>
                              <w:t>Grisell</w:t>
                            </w:r>
                            <w:proofErr w:type="spellEnd"/>
                            <w:r>
                              <w:rPr>
                                <w:rFonts w:ascii="Arial"/>
                              </w:rPr>
                              <w:t xml:space="preserve"> </w:t>
                            </w:r>
                            <w:proofErr w:type="spellStart"/>
                            <w:r>
                              <w:rPr>
                                <w:rFonts w:ascii="Arial"/>
                              </w:rPr>
                              <w:t>D</w:t>
                            </w:r>
                            <w:r>
                              <w:rPr>
                                <w:rFonts w:hAnsi="Arial"/>
                              </w:rPr>
                              <w:t>í</w:t>
                            </w:r>
                            <w:r>
                              <w:rPr>
                                <w:rFonts w:ascii="Arial"/>
                              </w:rPr>
                              <w:t>az</w:t>
                            </w:r>
                            <w:proofErr w:type="spellEnd"/>
                            <w:r>
                              <w:rPr>
                                <w:rFonts w:ascii="Arial"/>
                              </w:rPr>
                              <w:t xml:space="preserve"> </w:t>
                            </w:r>
                            <w:proofErr w:type="spellStart"/>
                            <w:r>
                              <w:rPr>
                                <w:rFonts w:ascii="Arial"/>
                              </w:rPr>
                              <w:t>Cotto</w:t>
                            </w:r>
                            <w:proofErr w:type="spellEnd"/>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 xml:space="preserve">PRRP / EPA-R2 / PRRP </w:t>
                            </w:r>
                            <w:proofErr w:type="spellStart"/>
                            <w:r>
                              <w:rPr>
                                <w:rFonts w:ascii="Arial"/>
                              </w:rPr>
                              <w:t>Comit</w:t>
                            </w:r>
                            <w:r>
                              <w:rPr>
                                <w:rFonts w:hAnsi="Arial"/>
                              </w:rPr>
                              <w:t>é</w:t>
                            </w:r>
                            <w:proofErr w:type="spellEnd"/>
                            <w:r>
                              <w:rPr>
                                <w:rFonts w:hAnsi="Arial"/>
                              </w:rPr>
                              <w:t xml:space="preserve"> </w:t>
                            </w:r>
                            <w:proofErr w:type="spellStart"/>
                            <w:r>
                              <w:rPr>
                                <w:rFonts w:ascii="Arial"/>
                              </w:rPr>
                              <w:t>Tim</w:t>
                            </w:r>
                            <w:r>
                              <w:rPr>
                                <w:rFonts w:hAnsi="Arial"/>
                              </w:rPr>
                              <w:t>ó</w:t>
                            </w:r>
                            <w:r>
                              <w:rPr>
                                <w:rFonts w:ascii="Arial"/>
                              </w:rPr>
                              <w:t>n</w:t>
                            </w:r>
                            <w:proofErr w:type="spellEnd"/>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Luis S</w:t>
                            </w:r>
                            <w:r>
                              <w:rPr>
                                <w:rFonts w:hAnsi="Arial"/>
                              </w:rPr>
                              <w:t>á</w:t>
                            </w:r>
                            <w:r>
                              <w:rPr>
                                <w:rFonts w:ascii="Arial"/>
                              </w:rPr>
                              <w:t>nchez Rodr</w:t>
                            </w:r>
                            <w:r>
                              <w:rPr>
                                <w:rFonts w:hAnsi="Arial"/>
                              </w:rPr>
                              <w:t>í</w:t>
                            </w:r>
                            <w:r>
                              <w:rPr>
                                <w:rFonts w:ascii="Arial"/>
                              </w:rPr>
                              <w:t>guez</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proofErr w:type="spellStart"/>
                            <w:r>
                              <w:rPr>
                                <w:rFonts w:ascii="Arial"/>
                              </w:rPr>
                              <w:t>Reciclaje</w:t>
                            </w:r>
                            <w:proofErr w:type="spellEnd"/>
                            <w:r>
                              <w:rPr>
                                <w:rFonts w:ascii="Arial"/>
                              </w:rPr>
                              <w:t xml:space="preserve"> del Norte</w:t>
                            </w:r>
                          </w:p>
                        </w:tc>
                      </w:tr>
                      <w:tr w:rsidR="000B6ACC">
                        <w:trPr>
                          <w:trHeight w:val="340"/>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r>
                              <w:rPr>
                                <w:rFonts w:ascii="Arial"/>
                              </w:rPr>
                              <w:t>Nelson Rivera</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0B6ACC" w:rsidRDefault="000B6ACC">
                            <w:pPr>
                              <w:pStyle w:val="TableStyle2"/>
                            </w:pPr>
                            <w:proofErr w:type="spellStart"/>
                            <w:r>
                              <w:rPr>
                                <w:rFonts w:ascii="Arial"/>
                              </w:rPr>
                              <w:t>Ecoexpo</w:t>
                            </w:r>
                            <w:proofErr w:type="spellEnd"/>
                          </w:p>
                        </w:tc>
                      </w:tr>
                    </w:tbl>
                    <w:p w:rsidR="000B6ACC" w:rsidRDefault="000B6ACC"/>
                  </w:txbxContent>
                </v:textbox>
                <w10:wrap type="topAndBottom" anchorx="page" anchory="page"/>
              </v:rect>
            </w:pict>
          </mc:Fallback>
        </mc:AlternateContent>
      </w:r>
      <w:r w:rsidR="004E637F" w:rsidRPr="00536AA2">
        <w:rPr>
          <w:rFonts w:ascii="Calibri" w:hAnsi="Calibri"/>
          <w:sz w:val="24"/>
          <w:szCs w:val="24"/>
          <w:u w:color="000000"/>
          <w:lang w:val="es-ES_tradnl"/>
        </w:rPr>
        <w:t xml:space="preserve"> Convenciones, E</w:t>
      </w:r>
      <w:r w:rsidRPr="00536AA2">
        <w:rPr>
          <w:rFonts w:ascii="Calibri" w:hAnsi="Calibri"/>
          <w:sz w:val="24"/>
          <w:szCs w:val="24"/>
          <w:u w:color="000000"/>
          <w:lang w:val="es-ES_tradnl"/>
        </w:rPr>
        <w:t>stación del Tren Urbano de Sagrado Corazón. También se mencionó diferentes instituciones educativas como: UPR-RP, Politécnica, Universidad de Sagrado Corazón, UMET.</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-Comenzar a hacer la promoción desde mucho antes, incluirlo como parte del “back to school” o para el viernes negro</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-Se habló sobre hacer la actividad entre septiembre y noviembre 15. El 15 de noviembre es el Día Nacional del Reciclaje en Estados Unidos.</w:t>
      </w:r>
    </w:p>
    <w:p w:rsidR="00B03791" w:rsidRPr="00536AA2" w:rsidRDefault="003B673F">
      <w:pPr>
        <w:pStyle w:val="Body"/>
        <w:keepNext/>
        <w:keepLines/>
        <w:suppressAutoHyphens/>
        <w:rPr>
          <w:rFonts w:ascii="Calibri" w:hAnsi="Calibri"/>
          <w:sz w:val="24"/>
          <w:szCs w:val="24"/>
          <w:u w:color="000000"/>
          <w:lang w:val="es-ES_tradnl"/>
        </w:rPr>
      </w:pPr>
      <w:r w:rsidRPr="00536AA2">
        <w:rPr>
          <w:rFonts w:ascii="Calibri" w:hAnsi="Calibri"/>
          <w:sz w:val="24"/>
          <w:szCs w:val="24"/>
          <w:u w:color="000000"/>
          <w:lang w:val="es-ES_tradnl"/>
        </w:rPr>
        <w:t>-Próximos pasos: Contactar a Municipio de San Juan para presentarle la actividad y localizaciones tentativas</w:t>
      </w:r>
      <w:r w:rsidR="004E637F" w:rsidRPr="00536AA2">
        <w:rPr>
          <w:rFonts w:ascii="Calibri" w:hAnsi="Calibri"/>
          <w:sz w:val="24"/>
          <w:szCs w:val="24"/>
          <w:u w:color="000000"/>
          <w:lang w:val="es-ES_tradnl"/>
        </w:rPr>
        <w:t xml:space="preserve"> (Grisell)</w:t>
      </w:r>
    </w:p>
    <w:p w:rsidR="00E0056E" w:rsidRPr="00536AA2" w:rsidRDefault="00E0056E">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 Considerar la localización de la Feria, para que funcione como “drive through” y a su vez tenga área para dar charlas, mesas de información</w:t>
      </w:r>
      <w:r w:rsidR="00B33231" w:rsidRPr="00536AA2">
        <w:rPr>
          <w:rFonts w:ascii="Calibri" w:hAnsi="Calibri"/>
          <w:sz w:val="24"/>
          <w:szCs w:val="24"/>
          <w:u w:color="000000"/>
          <w:lang w:val="es-ES_tradnl"/>
        </w:rPr>
        <w:t xml:space="preserve"> (carpas o salones).</w:t>
      </w:r>
    </w:p>
    <w:p w:rsidR="00B03791" w:rsidRPr="00536AA2" w:rsidRDefault="00B03791">
      <w:pPr>
        <w:pStyle w:val="Body"/>
        <w:keepNext/>
        <w:keepLines/>
        <w:suppressAutoHyphens/>
        <w:rPr>
          <w:rFonts w:ascii="Calibri" w:eastAsia="Avenir Next Regular" w:hAnsi="Calibri" w:cs="Avenir Next Regular"/>
          <w:b/>
          <w:bCs/>
          <w:sz w:val="24"/>
          <w:szCs w:val="24"/>
          <w:u w:color="000000"/>
          <w:lang w:val="es-ES_tradnl"/>
        </w:rPr>
      </w:pPr>
    </w:p>
    <w:p w:rsidR="00536AA2" w:rsidRDefault="00536AA2">
      <w:pPr>
        <w:pStyle w:val="Body"/>
        <w:keepNext/>
        <w:keepLines/>
        <w:suppressAutoHyphens/>
        <w:rPr>
          <w:rFonts w:ascii="Calibri" w:hAnsi="Calibri"/>
          <w:b/>
          <w:bCs/>
          <w:sz w:val="24"/>
          <w:szCs w:val="24"/>
          <w:u w:color="000000"/>
          <w:lang w:val="es-ES_tradnl"/>
        </w:rPr>
      </w:pPr>
    </w:p>
    <w:p w:rsidR="00536AA2" w:rsidRDefault="00536AA2">
      <w:pPr>
        <w:pStyle w:val="Body"/>
        <w:keepNext/>
        <w:keepLines/>
        <w:suppressAutoHyphens/>
        <w:rPr>
          <w:rFonts w:ascii="Calibri" w:hAnsi="Calibri"/>
          <w:b/>
          <w:bCs/>
          <w:sz w:val="24"/>
          <w:szCs w:val="24"/>
          <w:u w:color="000000"/>
          <w:lang w:val="es-ES_tradnl"/>
        </w:rPr>
      </w:pPr>
    </w:p>
    <w:p w:rsidR="00536AA2" w:rsidRDefault="00536AA2">
      <w:pPr>
        <w:pStyle w:val="Body"/>
        <w:keepNext/>
        <w:keepLines/>
        <w:suppressAutoHyphens/>
        <w:rPr>
          <w:rFonts w:ascii="Calibri" w:hAnsi="Calibri"/>
          <w:b/>
          <w:bCs/>
          <w:sz w:val="24"/>
          <w:szCs w:val="24"/>
          <w:u w:color="000000"/>
          <w:lang w:val="es-ES_tradnl"/>
        </w:rPr>
      </w:pPr>
    </w:p>
    <w:p w:rsidR="00B03791" w:rsidRPr="00536AA2" w:rsidRDefault="003B673F">
      <w:pPr>
        <w:pStyle w:val="Body"/>
        <w:keepNext/>
        <w:keepLines/>
        <w:suppressAutoHyphens/>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lastRenderedPageBreak/>
        <w:t>Precios y Auspicios</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-Es importante cobrar por ciertos materiales como CRTs. Esto es parte de la educación ya que las personas tienen que entender que es costoso procesar estos materiales. También hay que estandarizar los precios para la actividad.</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 xml:space="preserve">-El equipo de electrónicos del PRRP debe crear una lista de precios estándar para la actividad. Se mencionó poner de </w:t>
      </w:r>
      <w:r w:rsidR="009E3EED" w:rsidRPr="00536AA2">
        <w:rPr>
          <w:rFonts w:ascii="Calibri" w:hAnsi="Calibri"/>
          <w:sz w:val="24"/>
          <w:szCs w:val="24"/>
          <w:u w:color="000000"/>
          <w:lang w:val="es-ES_tradnl"/>
        </w:rPr>
        <w:t>0.</w:t>
      </w:r>
      <w:r w:rsidRPr="00536AA2">
        <w:rPr>
          <w:rFonts w:ascii="Calibri" w:hAnsi="Calibri"/>
          <w:sz w:val="24"/>
          <w:szCs w:val="24"/>
          <w:u w:color="000000"/>
          <w:lang w:val="es-ES_tradnl"/>
        </w:rPr>
        <w:t>30-</w:t>
      </w:r>
      <w:r w:rsidR="009E3EED" w:rsidRPr="00536AA2">
        <w:rPr>
          <w:rFonts w:ascii="Calibri" w:hAnsi="Calibri"/>
          <w:sz w:val="24"/>
          <w:szCs w:val="24"/>
          <w:u w:color="000000"/>
          <w:lang w:val="es-ES_tradnl"/>
        </w:rPr>
        <w:t>0.</w:t>
      </w:r>
      <w:r w:rsidRPr="00536AA2">
        <w:rPr>
          <w:rFonts w:ascii="Calibri" w:hAnsi="Calibri"/>
          <w:sz w:val="24"/>
          <w:szCs w:val="24"/>
          <w:u w:color="000000"/>
          <w:lang w:val="es-ES_tradnl"/>
        </w:rPr>
        <w:t>40¢ la libra por CRT.</w:t>
      </w:r>
      <w:r w:rsidR="004E637F" w:rsidRPr="00536AA2">
        <w:rPr>
          <w:rFonts w:ascii="Calibri" w:hAnsi="Calibri"/>
          <w:sz w:val="24"/>
          <w:szCs w:val="24"/>
          <w:u w:color="000000"/>
          <w:lang w:val="es-ES_tradnl"/>
        </w:rPr>
        <w:t xml:space="preserve"> Finalmente se optó por tener un precio por artículo. Se va a incluir precio para baterías alcalinas. </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 xml:space="preserve">-Auspicios: </w:t>
      </w:r>
      <w:r w:rsidR="00E0056E" w:rsidRPr="00536AA2">
        <w:rPr>
          <w:rFonts w:ascii="Calibri" w:hAnsi="Calibri"/>
          <w:sz w:val="24"/>
          <w:szCs w:val="24"/>
          <w:u w:color="000000"/>
          <w:lang w:val="es-ES_tradnl"/>
        </w:rPr>
        <w:t>C</w:t>
      </w:r>
      <w:r w:rsidRPr="00536AA2">
        <w:rPr>
          <w:rFonts w:ascii="Calibri" w:hAnsi="Calibri"/>
          <w:sz w:val="24"/>
          <w:szCs w:val="24"/>
          <w:u w:color="000000"/>
          <w:lang w:val="es-ES_tradnl"/>
        </w:rPr>
        <w:t>ontactar asociaciones como la Asociación de Industriales, Cámara de Comercio</w:t>
      </w:r>
      <w:r w:rsidR="00E0056E" w:rsidRPr="00536AA2">
        <w:rPr>
          <w:rFonts w:ascii="Calibri" w:hAnsi="Calibri"/>
          <w:sz w:val="24"/>
          <w:szCs w:val="24"/>
          <w:u w:color="000000"/>
          <w:lang w:val="es-ES_tradnl"/>
        </w:rPr>
        <w:t xml:space="preserve"> para hacer llegar la promoción a los socios</w:t>
      </w:r>
      <w:r w:rsidRPr="00536AA2">
        <w:rPr>
          <w:rFonts w:ascii="Calibri" w:hAnsi="Calibri"/>
          <w:sz w:val="24"/>
          <w:szCs w:val="24"/>
          <w:u w:color="000000"/>
          <w:lang w:val="es-ES_tradnl"/>
        </w:rPr>
        <w:t xml:space="preserve">. </w:t>
      </w:r>
      <w:r w:rsidR="00E0056E" w:rsidRPr="00536AA2">
        <w:rPr>
          <w:rFonts w:ascii="Calibri" w:hAnsi="Calibri"/>
          <w:sz w:val="24"/>
          <w:szCs w:val="24"/>
          <w:u w:color="000000"/>
          <w:lang w:val="es-ES_tradnl"/>
        </w:rPr>
        <w:t>Contactar a e</w:t>
      </w:r>
      <w:r w:rsidRPr="00536AA2">
        <w:rPr>
          <w:rFonts w:ascii="Calibri" w:hAnsi="Calibri"/>
          <w:sz w:val="24"/>
          <w:szCs w:val="24"/>
          <w:u w:color="000000"/>
          <w:lang w:val="es-ES_tradnl"/>
        </w:rPr>
        <w:t>mpresas localizadas en el Municipio de SJ, Toyota, MIDA, Centro Unido de Detallistas, Microsoft, HP, Toshiba, Son</w:t>
      </w:r>
      <w:r w:rsidR="00B33231" w:rsidRPr="00536AA2">
        <w:rPr>
          <w:rFonts w:ascii="Calibri" w:hAnsi="Calibri"/>
          <w:sz w:val="24"/>
          <w:szCs w:val="24"/>
          <w:u w:color="000000"/>
          <w:lang w:val="es-ES_tradnl"/>
        </w:rPr>
        <w:t>y, Walmart, Best Buy, AT&amp;T, Modé</w:t>
      </w:r>
      <w:r w:rsidRPr="00536AA2">
        <w:rPr>
          <w:rFonts w:ascii="Calibri" w:hAnsi="Calibri"/>
          <w:sz w:val="24"/>
          <w:szCs w:val="24"/>
          <w:u w:color="000000"/>
          <w:lang w:val="es-ES_tradnl"/>
        </w:rPr>
        <w:t>rnica.</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-Se redactar</w:t>
      </w:r>
      <w:r w:rsidR="009E3EED" w:rsidRPr="00536AA2">
        <w:rPr>
          <w:rFonts w:ascii="Calibri" w:hAnsi="Calibri"/>
          <w:sz w:val="24"/>
          <w:szCs w:val="24"/>
          <w:u w:color="000000"/>
          <w:lang w:val="es-ES_tradnl"/>
        </w:rPr>
        <w:t>á</w:t>
      </w:r>
      <w:r w:rsidRPr="00536AA2">
        <w:rPr>
          <w:rFonts w:ascii="Calibri" w:hAnsi="Calibri"/>
          <w:sz w:val="24"/>
          <w:szCs w:val="24"/>
          <w:u w:color="000000"/>
          <w:lang w:val="es-ES_tradnl"/>
        </w:rPr>
        <w:t>n cartas a compañías donde: se explicar</w:t>
      </w:r>
      <w:r w:rsidR="009E3EED" w:rsidRPr="00536AA2">
        <w:rPr>
          <w:rFonts w:ascii="Calibri" w:hAnsi="Calibri"/>
          <w:sz w:val="24"/>
          <w:szCs w:val="24"/>
          <w:u w:color="000000"/>
          <w:lang w:val="es-ES_tradnl"/>
        </w:rPr>
        <w:t>á</w:t>
      </w:r>
      <w:r w:rsidRPr="00536AA2">
        <w:rPr>
          <w:rFonts w:ascii="Calibri" w:hAnsi="Calibri"/>
          <w:sz w:val="24"/>
          <w:szCs w:val="24"/>
          <w:u w:color="000000"/>
          <w:lang w:val="es-ES_tradnl"/>
        </w:rPr>
        <w:t xml:space="preserve"> la actividad, se les ofrecerá servir como recurso para las charlas y a cambio la compañía asumirá parte del costo.</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-Si se logra conseguir suficientes auspiciadores que cubran los costos de CRTs, la actividad se va a llenar.</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-Próximos pasos: Lista de Precios y Lista de Auspiciadores</w:t>
      </w:r>
      <w:r w:rsidR="00B33231" w:rsidRPr="00536AA2">
        <w:rPr>
          <w:rFonts w:ascii="Calibri" w:hAnsi="Calibri"/>
          <w:sz w:val="24"/>
          <w:szCs w:val="24"/>
          <w:u w:color="000000"/>
          <w:lang w:val="es-ES_tradnl"/>
        </w:rPr>
        <w:t xml:space="preserve"> para viernes 26 de junio de 2015.</w:t>
      </w:r>
    </w:p>
    <w:p w:rsidR="00B03791" w:rsidRPr="00536AA2" w:rsidRDefault="00B03791">
      <w:pPr>
        <w:pStyle w:val="Body"/>
        <w:keepNext/>
        <w:keepLines/>
        <w:suppressAutoHyphens/>
        <w:rPr>
          <w:rFonts w:ascii="Calibri" w:eastAsia="Avenir Next Regular" w:hAnsi="Calibri" w:cs="Avenir Next Regular"/>
          <w:sz w:val="24"/>
          <w:szCs w:val="24"/>
          <w:u w:color="000000"/>
          <w:lang w:val="es-ES_tradnl"/>
        </w:rPr>
      </w:pPr>
    </w:p>
    <w:p w:rsidR="00B03791" w:rsidRPr="00536AA2" w:rsidRDefault="003B673F">
      <w:pPr>
        <w:pStyle w:val="Body"/>
        <w:keepNext/>
        <w:keepLines/>
        <w:suppressAutoHyphens/>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t>Promoción</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 xml:space="preserve">-La buena promoción es clave para el éxito de la actividad </w:t>
      </w:r>
    </w:p>
    <w:p w:rsidR="00B03791" w:rsidRPr="00536AA2" w:rsidRDefault="003B673F">
      <w:pPr>
        <w:pStyle w:val="Body"/>
        <w:keepNext/>
        <w:keepLines/>
        <w:suppressAutoHyphens/>
        <w:rPr>
          <w:rFonts w:ascii="Calibri" w:hAnsi="Calibri"/>
          <w:sz w:val="24"/>
          <w:szCs w:val="24"/>
          <w:u w:color="000000"/>
          <w:lang w:val="es-ES_tradnl"/>
        </w:rPr>
      </w:pPr>
      <w:r w:rsidRPr="00536AA2">
        <w:rPr>
          <w:rFonts w:ascii="Calibri" w:hAnsi="Calibri"/>
          <w:sz w:val="24"/>
          <w:szCs w:val="24"/>
          <w:u w:color="000000"/>
          <w:lang w:val="es-ES_tradnl"/>
        </w:rPr>
        <w:t>-Hacer una campaña de promoción por etapas</w:t>
      </w:r>
      <w:r w:rsidR="00B33231" w:rsidRPr="00536AA2">
        <w:rPr>
          <w:rFonts w:ascii="Calibri" w:hAnsi="Calibri"/>
          <w:sz w:val="24"/>
          <w:szCs w:val="24"/>
          <w:u w:color="000000"/>
          <w:lang w:val="es-ES_tradnl"/>
        </w:rPr>
        <w:t>: Ej. Cápsulas de anuncios cortos</w:t>
      </w:r>
    </w:p>
    <w:p w:rsidR="00B33231" w:rsidRPr="00536AA2" w:rsidRDefault="00B33231">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-Utilizar esfuerzos de relaciones públicas para educar mediante espacios de servicio público que tienen los medios en PR</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-Hacer bien claro que esto NO incluye electrodomésticos</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-Se habló de involucrar a Basura Cero en la actividad</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-Se habló de incluir que los diferentes auspiciadores y colaboradores compartan la información de la actividad a través de sus páginas de Facebook y web</w:t>
      </w:r>
      <w:r w:rsidR="00B33231" w:rsidRPr="00536AA2">
        <w:rPr>
          <w:rFonts w:ascii="Calibri" w:hAnsi="Calibri"/>
          <w:sz w:val="24"/>
          <w:szCs w:val="24"/>
          <w:u w:color="000000"/>
          <w:lang w:val="es-ES_tradnl"/>
        </w:rPr>
        <w:t xml:space="preserve"> (Redes Sociales)</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-Posibilidad de hacer unos artículos educativos para publicación en periódicos y/o revistas que destaquen detalles importantes sobre el reciclaje de electrónicos y que al final inviten a la actividad</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-Ofrecer cupones de descuento para nuevos productos electrónicos y/o árboles como los que regala DRNA, Para La Naturaleza, etc.</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 xml:space="preserve">-Posibilidad de tener un </w:t>
      </w:r>
      <w:r w:rsidR="000B6ACC" w:rsidRPr="00536AA2">
        <w:rPr>
          <w:rFonts w:ascii="Calibri" w:hAnsi="Calibri"/>
          <w:sz w:val="24"/>
          <w:szCs w:val="24"/>
          <w:u w:color="000000"/>
          <w:lang w:val="es-ES_tradnl"/>
        </w:rPr>
        <w:t>altoparlante</w:t>
      </w:r>
      <w:r w:rsidRPr="00536AA2">
        <w:rPr>
          <w:rFonts w:ascii="Calibri" w:hAnsi="Calibri"/>
          <w:sz w:val="24"/>
          <w:szCs w:val="24"/>
          <w:u w:color="000000"/>
          <w:lang w:val="es-ES_tradnl"/>
        </w:rPr>
        <w:t xml:space="preserve"> el día de la actividad que indique información importante sobre precios, charlas, etc.</w:t>
      </w:r>
    </w:p>
    <w:p w:rsidR="00B03791" w:rsidRPr="00536AA2" w:rsidRDefault="00B03791">
      <w:pPr>
        <w:pStyle w:val="Body"/>
        <w:keepNext/>
        <w:keepLines/>
        <w:suppressAutoHyphens/>
        <w:rPr>
          <w:rFonts w:ascii="Calibri" w:eastAsia="Avenir Next Regular" w:hAnsi="Calibri" w:cs="Avenir Next Regular"/>
          <w:sz w:val="24"/>
          <w:szCs w:val="24"/>
          <w:u w:color="000000"/>
          <w:lang w:val="es-ES_tradnl"/>
        </w:rPr>
      </w:pPr>
    </w:p>
    <w:p w:rsidR="00B03791" w:rsidRPr="00536AA2" w:rsidRDefault="003B673F">
      <w:pPr>
        <w:pStyle w:val="Body"/>
        <w:keepNext/>
        <w:keepLines/>
        <w:suppressAutoHyphens/>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t>Componente Educativo</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 xml:space="preserve">-Se pueden ofrecer charlas sobre los ciclos de vida (“lifecycle”) de los materiales, charlas sobre “smelters” </w:t>
      </w:r>
      <w:r w:rsidR="00B33231" w:rsidRPr="00536AA2">
        <w:rPr>
          <w:rFonts w:ascii="Calibri" w:hAnsi="Calibri"/>
          <w:sz w:val="24"/>
          <w:szCs w:val="24"/>
          <w:u w:color="000000"/>
          <w:lang w:val="es-ES_tradnl"/>
        </w:rPr>
        <w:t xml:space="preserve">para aprender sobre el consumidor final de los </w:t>
      </w:r>
      <w:r w:rsidRPr="00536AA2">
        <w:rPr>
          <w:rFonts w:ascii="Calibri" w:hAnsi="Calibri"/>
          <w:sz w:val="24"/>
          <w:szCs w:val="24"/>
          <w:u w:color="000000"/>
          <w:lang w:val="es-ES_tradnl"/>
        </w:rPr>
        <w:t>electrónicos reciclados</w:t>
      </w:r>
      <w:r w:rsidR="00B33231" w:rsidRPr="00536AA2">
        <w:rPr>
          <w:rFonts w:ascii="Calibri" w:hAnsi="Calibri"/>
          <w:sz w:val="24"/>
          <w:szCs w:val="24"/>
          <w:u w:color="000000"/>
          <w:lang w:val="es-ES_tradnl"/>
        </w:rPr>
        <w:t xml:space="preserve"> procesados.</w:t>
      </w:r>
    </w:p>
    <w:p w:rsidR="00B03791" w:rsidRPr="00536AA2" w:rsidRDefault="004B5CE2">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-Educar sobre porqué</w:t>
      </w:r>
      <w:r w:rsidR="003B673F" w:rsidRPr="00536AA2">
        <w:rPr>
          <w:rFonts w:ascii="Calibri" w:hAnsi="Calibri"/>
          <w:sz w:val="24"/>
          <w:szCs w:val="24"/>
          <w:u w:color="000000"/>
          <w:lang w:val="es-ES_tradnl"/>
        </w:rPr>
        <w:t xml:space="preserve"> los equipos electrónicos no deben ser descartados al zafacón/vertedero. Educar sobre las consecuencias de desechar indebidamente (“littering”).</w:t>
      </w:r>
    </w:p>
    <w:p w:rsidR="00B03791" w:rsidRPr="00536AA2" w:rsidRDefault="003B673F">
      <w:pPr>
        <w:pStyle w:val="Body"/>
        <w:keepNext/>
        <w:keepLines/>
        <w:suppressAutoHyphens/>
        <w:rPr>
          <w:rFonts w:ascii="Calibri" w:eastAsia="Avenir Next Regular" w:hAnsi="Calibri" w:cs="Avenir Next Regular"/>
          <w:sz w:val="24"/>
          <w:szCs w:val="24"/>
          <w:u w:color="000000"/>
          <w:lang w:val="es-ES_tradnl"/>
        </w:rPr>
      </w:pPr>
      <w:r w:rsidRPr="00536AA2">
        <w:rPr>
          <w:rFonts w:ascii="Calibri" w:hAnsi="Calibri"/>
          <w:sz w:val="24"/>
          <w:szCs w:val="24"/>
          <w:u w:color="000000"/>
          <w:lang w:val="es-ES_tradnl"/>
        </w:rPr>
        <w:t>-Cradle to Cradle</w:t>
      </w:r>
    </w:p>
    <w:p w:rsidR="00B03791" w:rsidRPr="00536AA2" w:rsidRDefault="00B03791">
      <w:pPr>
        <w:pStyle w:val="Body"/>
        <w:keepNext/>
        <w:keepLines/>
        <w:suppressAutoHyphens/>
        <w:rPr>
          <w:rFonts w:ascii="Calibri" w:eastAsia="Avenir Next Regular" w:hAnsi="Calibri" w:cs="Avenir Next Regular"/>
          <w:sz w:val="24"/>
          <w:szCs w:val="24"/>
          <w:u w:color="000000"/>
          <w:lang w:val="es-ES_tradnl"/>
        </w:rPr>
      </w:pPr>
    </w:p>
    <w:p w:rsidR="00B03791" w:rsidRPr="00536AA2" w:rsidRDefault="003B673F">
      <w:pPr>
        <w:pStyle w:val="Body"/>
        <w:keepNext/>
        <w:keepLines/>
        <w:suppressAutoHyphens/>
        <w:rPr>
          <w:rFonts w:ascii="Calibri" w:eastAsia="Avenir Next Regular" w:hAnsi="Calibri" w:cs="Avenir Next Regular"/>
          <w:b/>
          <w:bCs/>
          <w:sz w:val="24"/>
          <w:szCs w:val="24"/>
          <w:u w:color="000000"/>
          <w:lang w:val="es-ES_tradnl"/>
        </w:rPr>
      </w:pPr>
      <w:r w:rsidRPr="00536AA2">
        <w:rPr>
          <w:rFonts w:ascii="Calibri" w:hAnsi="Calibri"/>
          <w:b/>
          <w:bCs/>
          <w:sz w:val="24"/>
          <w:szCs w:val="24"/>
          <w:u w:color="000000"/>
          <w:lang w:val="es-ES_tradnl"/>
        </w:rPr>
        <w:t>Otros</w:t>
      </w:r>
    </w:p>
    <w:p w:rsidR="00B03791" w:rsidRPr="000B6ACC" w:rsidRDefault="003B673F">
      <w:pPr>
        <w:pStyle w:val="Body"/>
        <w:keepNext/>
        <w:keepLines/>
        <w:suppressAutoHyphens/>
        <w:rPr>
          <w:rFonts w:ascii="Calibri" w:hAnsi="Calibri"/>
          <w:lang w:val="es-ES_tradnl"/>
        </w:rPr>
      </w:pPr>
      <w:r w:rsidRPr="00536AA2">
        <w:rPr>
          <w:rFonts w:ascii="Calibri" w:hAnsi="Calibri"/>
          <w:sz w:val="24"/>
          <w:szCs w:val="24"/>
          <w:u w:color="000000"/>
          <w:lang w:val="es-ES_tradnl"/>
        </w:rPr>
        <w:t>-Se discutió entrelazar las actividades del PRRP con el EcoExpo en Mayagüez que actualmente tiene fecha tentativa del 14 de octubre</w:t>
      </w:r>
      <w:r w:rsidR="004B5CE2" w:rsidRPr="00536AA2">
        <w:rPr>
          <w:rFonts w:ascii="Calibri" w:hAnsi="Calibri"/>
          <w:sz w:val="24"/>
          <w:szCs w:val="24"/>
          <w:u w:color="000000"/>
          <w:lang w:val="es-ES_tradnl"/>
        </w:rPr>
        <w:t xml:space="preserve"> de 2015.</w:t>
      </w:r>
    </w:p>
    <w:sectPr w:rsidR="00B03791" w:rsidRPr="000B6ACC">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CC" w:rsidRDefault="000B6ACC">
      <w:r>
        <w:separator/>
      </w:r>
    </w:p>
  </w:endnote>
  <w:endnote w:type="continuationSeparator" w:id="0">
    <w:p w:rsidR="000B6ACC" w:rsidRDefault="000B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venir Next Regular">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CC" w:rsidRDefault="000B6ACC">
      <w:r>
        <w:separator/>
      </w:r>
    </w:p>
  </w:footnote>
  <w:footnote w:type="continuationSeparator" w:id="0">
    <w:p w:rsidR="000B6ACC" w:rsidRDefault="000B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91"/>
    <w:rsid w:val="000B6ACC"/>
    <w:rsid w:val="003B673F"/>
    <w:rsid w:val="004B5CE2"/>
    <w:rsid w:val="004E637F"/>
    <w:rsid w:val="00536AA2"/>
    <w:rsid w:val="008D26C7"/>
    <w:rsid w:val="009E3EED"/>
    <w:rsid w:val="00B03791"/>
    <w:rsid w:val="00B33231"/>
    <w:rsid w:val="00E0056E"/>
    <w:rsid w:val="00F5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intern intern</cp:lastModifiedBy>
  <cp:revision>2</cp:revision>
  <dcterms:created xsi:type="dcterms:W3CDTF">2015-09-25T18:08:00Z</dcterms:created>
  <dcterms:modified xsi:type="dcterms:W3CDTF">2015-09-25T18:08:00Z</dcterms:modified>
</cp:coreProperties>
</file>